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753F2C" w:rsidRDefault="00753F2C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753F2C" w:rsidRPr="00753F2C" w:rsidRDefault="00753F2C" w:rsidP="00753F2C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53F2C">
        <w:rPr>
          <w:rFonts w:ascii="Arial" w:eastAsia="Times New Roman" w:hAnsi="Arial" w:cs="Arial"/>
          <w:b/>
          <w:sz w:val="20"/>
          <w:szCs w:val="20"/>
          <w:lang w:eastAsia="es-ES"/>
        </w:rPr>
        <w:t>Artículo 61.-</w:t>
      </w:r>
      <w:r w:rsidRPr="00753F2C">
        <w:rPr>
          <w:rFonts w:ascii="Arial" w:eastAsia="Times New Roman" w:hAnsi="Arial" w:cs="Arial"/>
          <w:sz w:val="20"/>
          <w:szCs w:val="20"/>
          <w:lang w:eastAsia="es-ES"/>
        </w:rPr>
        <w:t xml:space="preserve"> Las dependencias y entidades podrán rescindir administrativamente los contratos en caso de incumplimiento de las obligaciones a cargo del contratista.</w:t>
      </w:r>
    </w:p>
    <w:p w:rsidR="00753F2C" w:rsidRPr="00753F2C" w:rsidRDefault="00753F2C" w:rsidP="00753F2C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</w:p>
    <w:p w:rsidR="00753F2C" w:rsidRPr="00A67780" w:rsidRDefault="00753F2C" w:rsidP="00753F2C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</w:pPr>
      <w:r w:rsidRPr="00753F2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II. </w:t>
      </w:r>
      <w:r w:rsidRPr="00753F2C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753F2C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Transcurrido el término a que se refiere la fracción anterior, la dependencia o entidad contará con un plazo de quince días para resolver, considerando los argumentos y pruebas que hubiere hecho valer el contratista. </w:t>
      </w:r>
      <w:r w:rsidRPr="00A67780">
        <w:rPr>
          <w:rFonts w:ascii="Arial" w:eastAsia="Times New Roman" w:hAnsi="Arial" w:cs="Arial"/>
          <w:b/>
          <w:bCs/>
          <w:i/>
          <w:sz w:val="20"/>
          <w:szCs w:val="20"/>
          <w:u w:val="single"/>
          <w:lang w:eastAsia="es-ES"/>
        </w:rPr>
        <w:t>La determinación de dar o no por rescindido el contrato deberá ser debidamente fundada, motivada y comunicada al contratista dentro de dicho plazo.</w:t>
      </w:r>
    </w:p>
    <w:p w:rsidR="00753F2C" w:rsidRDefault="00753F2C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  <w:bookmarkStart w:id="0" w:name="_GoBack"/>
      <w:bookmarkEnd w:id="0"/>
    </w:p>
    <w:sectPr w:rsidR="00753F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60626A"/>
    <w:rsid w:val="006B2828"/>
    <w:rsid w:val="006F7B91"/>
    <w:rsid w:val="00753F2C"/>
    <w:rsid w:val="00787CA8"/>
    <w:rsid w:val="007D6E43"/>
    <w:rsid w:val="0082400B"/>
    <w:rsid w:val="00854E4F"/>
    <w:rsid w:val="008674DA"/>
    <w:rsid w:val="009442E2"/>
    <w:rsid w:val="009B1A51"/>
    <w:rsid w:val="00A547EB"/>
    <w:rsid w:val="00A67780"/>
    <w:rsid w:val="00AB5D06"/>
    <w:rsid w:val="00CF1401"/>
    <w:rsid w:val="00D66C03"/>
    <w:rsid w:val="00E079CD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2013-04-16T15:47:00Z</dcterms:created>
  <dcterms:modified xsi:type="dcterms:W3CDTF">2013-04-16T15:48:00Z</dcterms:modified>
</cp:coreProperties>
</file>